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656" w:rsidRDefault="004F465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F4656" w:rsidRPr="001264CF" w:rsidRDefault="001264C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4656" w:rsidRPr="001264CF" w:rsidRDefault="001264C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техники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2.2.3670-20 "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Настоящ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раздеваться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головные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уборы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извещает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16.09.2020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1479.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кранам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общему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рубильнику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замещающий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принимаемыми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рограмме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работодателем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согласованной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профсоюзным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комитетом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представительным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ельности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совмещенные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определяющих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ачение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заправляемых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картриджи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входящими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ечнем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4656" w:rsidRPr="001264CF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азов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4656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4656" w:rsidRPr="001264CF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икновения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Выдаваемы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имеетс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мирования</w:t>
      </w:r>
      <w:proofErr w:type="spellEnd"/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ошедшем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рчатками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принимат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земляющим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исходны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тыльной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бесперебойного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системному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блоку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экранного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периферийного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тереть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бумаг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пюпитра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следующую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периферийные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сканер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системный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процессор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оптимальные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ещенность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эвак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орядке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заправляемых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неблагоприятного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содержащихся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риточно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хорошую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естественную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1.10.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картриджей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фирмы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снабжена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этикеткой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укупорена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15.12.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озникновении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подозритель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звуков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ремонти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имеющему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смывку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роизводить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этиловым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ректифицированным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оригиналодержателя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оригинала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треснувшим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зарядников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Просыпанный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тонер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носитель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пылесосом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29.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товки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оставлят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регулир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оригиналодержателя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оригинала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треснувшим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копировал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традавшего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ацию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приложи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болевании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частном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ткрытых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тавить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4656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4656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264CF" w:rsidRPr="001264CF" w:rsidRDefault="001264C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ник: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https</w:t>
      </w:r>
      <w:proofErr w:type="gramEnd"/>
      <w:r w:rsidRPr="001264CF">
        <w:rPr>
          <w:rFonts w:hAnsi="Times New Roman" w:cs="Times New Roman"/>
          <w:color w:val="000000"/>
          <w:sz w:val="24"/>
          <w:szCs w:val="24"/>
          <w:lang w:val="ru-RU"/>
        </w:rPr>
        <w:t>://1otruda.ru/#/document/118/91891/</w:t>
      </w:r>
    </w:p>
    <w:sectPr w:rsidR="001264CF" w:rsidRPr="001264CF" w:rsidSect="004F465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D63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264CF"/>
    <w:rsid w:val="002D33B1"/>
    <w:rsid w:val="002D3591"/>
    <w:rsid w:val="003514A0"/>
    <w:rsid w:val="004F4656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4214</Words>
  <Characters>24022</Characters>
  <Application>Microsoft Office Word</Application>
  <DocSecurity>0</DocSecurity>
  <Lines>200</Lines>
  <Paragraphs>56</Paragraphs>
  <ScaleCrop>false</ScaleCrop>
  <Company/>
  <LinksUpToDate>false</LinksUpToDate>
  <CharactersWithSpaces>28180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2022-11-21T04:24:00Z</dcterms:modified>
</cp:coreProperties>
</file>